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84" w:rsidRDefault="003F481A" w:rsidP="003F4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81A">
        <w:rPr>
          <w:rFonts w:ascii="Times New Roman" w:hAnsi="Times New Roman" w:cs="Times New Roman"/>
          <w:b/>
          <w:sz w:val="28"/>
          <w:szCs w:val="28"/>
        </w:rPr>
        <w:t>Клинические варианты ИСМП</w:t>
      </w:r>
    </w:p>
    <w:p w:rsidR="003F481A" w:rsidRDefault="003F481A" w:rsidP="003F48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481A">
        <w:rPr>
          <w:rFonts w:ascii="Times New Roman" w:hAnsi="Times New Roman" w:cs="Times New Roman"/>
          <w:sz w:val="28"/>
          <w:szCs w:val="28"/>
        </w:rPr>
        <w:t xml:space="preserve">К инфекциям, связанным с оказанием медицинской помощи (ИСМП), относят любое инфекционное заболевание, </w:t>
      </w:r>
      <w:proofErr w:type="spellStart"/>
      <w:r w:rsidRPr="003F481A">
        <w:rPr>
          <w:rFonts w:ascii="Times New Roman" w:hAnsi="Times New Roman" w:cs="Times New Roman"/>
          <w:sz w:val="28"/>
          <w:szCs w:val="28"/>
        </w:rPr>
        <w:t>развившееся</w:t>
      </w:r>
      <w:proofErr w:type="spellEnd"/>
      <w:r w:rsidRPr="003F481A">
        <w:rPr>
          <w:rFonts w:ascii="Times New Roman" w:hAnsi="Times New Roman" w:cs="Times New Roman"/>
          <w:sz w:val="28"/>
          <w:szCs w:val="28"/>
        </w:rPr>
        <w:t xml:space="preserve"> у пациента в связи с оказанием ему любых видов медицинской помощи (в медицинских организациях, осуществляющих оказание медицинской помощи в стационарных условиях, амбулаторно, в том числе на дому, в условиях дневного стационара и вне медицинской организации, в организациях социального обслуживания, в организациях, осуществляющих образовательную деятельность, санаторно-оздоровительных организациях и других), а также случаи заражения инфекционными болезнями медицинских работников в результате их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81A" w:rsidRDefault="003F481A" w:rsidP="003F48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481A">
        <w:rPr>
          <w:rFonts w:ascii="Times New Roman" w:hAnsi="Times New Roman" w:cs="Times New Roman"/>
          <w:sz w:val="28"/>
          <w:szCs w:val="28"/>
        </w:rPr>
        <w:t>Диагноз ИСМП устанавливается на основании эпидемиологических, клинических и лабораторных данных.</w:t>
      </w:r>
    </w:p>
    <w:p w:rsidR="003F481A" w:rsidRPr="003F481A" w:rsidRDefault="003F481A" w:rsidP="003F48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481A">
        <w:rPr>
          <w:rFonts w:ascii="Times New Roman" w:hAnsi="Times New Roman" w:cs="Times New Roman"/>
          <w:sz w:val="28"/>
          <w:szCs w:val="28"/>
        </w:rPr>
        <w:t xml:space="preserve">Возбудителями ИСМП могут быть: бактерии, риккетсии, вирусы, </w:t>
      </w:r>
      <w:proofErr w:type="spellStart"/>
      <w:r w:rsidRPr="003F481A">
        <w:rPr>
          <w:rFonts w:ascii="Times New Roman" w:hAnsi="Times New Roman" w:cs="Times New Roman"/>
          <w:sz w:val="28"/>
          <w:szCs w:val="28"/>
        </w:rPr>
        <w:t>прионы</w:t>
      </w:r>
      <w:proofErr w:type="spellEnd"/>
      <w:r w:rsidRPr="003F481A">
        <w:rPr>
          <w:rFonts w:ascii="Times New Roman" w:hAnsi="Times New Roman" w:cs="Times New Roman"/>
          <w:sz w:val="28"/>
          <w:szCs w:val="28"/>
        </w:rPr>
        <w:t>, грибы, простейшие, эктопаразиты. ИСМП могут быть обусловлены как экзогенным, так и эндогенным инфицированием.</w:t>
      </w:r>
    </w:p>
    <w:p w:rsidR="003F481A" w:rsidRPr="003F481A" w:rsidRDefault="003F481A" w:rsidP="003F481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81A">
        <w:rPr>
          <w:rFonts w:ascii="Times New Roman" w:hAnsi="Times New Roman" w:cs="Times New Roman"/>
          <w:b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F481A">
        <w:rPr>
          <w:rFonts w:ascii="Times New Roman" w:hAnsi="Times New Roman" w:cs="Times New Roman"/>
          <w:b/>
          <w:sz w:val="28"/>
          <w:szCs w:val="28"/>
        </w:rPr>
        <w:t xml:space="preserve"> клинически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F481A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3F481A">
        <w:rPr>
          <w:rFonts w:ascii="Times New Roman" w:hAnsi="Times New Roman" w:cs="Times New Roman"/>
          <w:b/>
          <w:sz w:val="28"/>
          <w:szCs w:val="28"/>
        </w:rPr>
        <w:t xml:space="preserve"> ИСМП</w:t>
      </w:r>
    </w:p>
    <w:p w:rsidR="003F481A" w:rsidRDefault="003F481A" w:rsidP="003F48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481A">
        <w:rPr>
          <w:rFonts w:ascii="Times New Roman" w:hAnsi="Times New Roman" w:cs="Times New Roman"/>
          <w:b/>
          <w:i/>
          <w:sz w:val="28"/>
          <w:szCs w:val="28"/>
        </w:rPr>
        <w:t>Гнойно-септические инфекции новорожденных (ГСИ новорожденных):</w:t>
      </w:r>
      <w:r w:rsidRPr="003F481A">
        <w:rPr>
          <w:rFonts w:ascii="Times New Roman" w:hAnsi="Times New Roman" w:cs="Times New Roman"/>
          <w:sz w:val="28"/>
          <w:szCs w:val="28"/>
        </w:rPr>
        <w:t xml:space="preserve"> бактериальный менингит, сепсис, остеомиелит, омфалит, инфекции кровотока, пиодермия, импетиго, панариций, паронихий, мастит, неонатальная инфекция мочевых путей, конъюнктивит и дакриоцистит, пневмонии. </w:t>
      </w:r>
    </w:p>
    <w:p w:rsidR="003F481A" w:rsidRDefault="003F481A" w:rsidP="003F48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481A">
        <w:rPr>
          <w:rFonts w:ascii="Times New Roman" w:hAnsi="Times New Roman" w:cs="Times New Roman"/>
          <w:b/>
          <w:i/>
          <w:sz w:val="28"/>
          <w:szCs w:val="28"/>
        </w:rPr>
        <w:t>Гнойно-септические инфекции родильниц (ГСИ родильниц):</w:t>
      </w:r>
      <w:r w:rsidRPr="003F481A">
        <w:rPr>
          <w:rFonts w:ascii="Times New Roman" w:hAnsi="Times New Roman" w:cs="Times New Roman"/>
          <w:sz w:val="28"/>
          <w:szCs w:val="28"/>
        </w:rPr>
        <w:t xml:space="preserve"> сепсис, инфекции соска и молочной железы, связанные с деторождением, острый перитонит, инфекция хирургической акушерской раны, расхождение швов после кесарева сечения, расхождение швов промежности, инфекции мочевых путей после родов, инфекции органов дыхания, осложняющие роды и послеродовой период. </w:t>
      </w:r>
    </w:p>
    <w:p w:rsidR="003F481A" w:rsidRDefault="003F481A" w:rsidP="003F48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481A">
        <w:rPr>
          <w:rFonts w:ascii="Times New Roman" w:hAnsi="Times New Roman" w:cs="Times New Roman"/>
          <w:b/>
          <w:i/>
          <w:sz w:val="28"/>
          <w:szCs w:val="28"/>
        </w:rPr>
        <w:t>Инфекции в области хирургического вмешательства (ИОХВ</w:t>
      </w:r>
      <w:r w:rsidRPr="003F481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F481A" w:rsidRDefault="003F481A" w:rsidP="003F48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481A">
        <w:rPr>
          <w:rFonts w:ascii="Times New Roman" w:hAnsi="Times New Roman" w:cs="Times New Roman"/>
          <w:b/>
          <w:i/>
          <w:sz w:val="28"/>
          <w:szCs w:val="28"/>
        </w:rPr>
        <w:t xml:space="preserve">Инфекции кровотока (ИК): </w:t>
      </w:r>
      <w:r w:rsidRPr="003F481A">
        <w:rPr>
          <w:rFonts w:ascii="Times New Roman" w:hAnsi="Times New Roman" w:cs="Times New Roman"/>
          <w:sz w:val="28"/>
          <w:szCs w:val="28"/>
        </w:rPr>
        <w:t xml:space="preserve">инфекции, связанные с </w:t>
      </w:r>
      <w:proofErr w:type="spellStart"/>
      <w:r w:rsidRPr="003F481A">
        <w:rPr>
          <w:rFonts w:ascii="Times New Roman" w:hAnsi="Times New Roman" w:cs="Times New Roman"/>
          <w:sz w:val="28"/>
          <w:szCs w:val="28"/>
        </w:rPr>
        <w:t>инфузией</w:t>
      </w:r>
      <w:proofErr w:type="spellEnd"/>
      <w:r w:rsidRPr="003F481A">
        <w:rPr>
          <w:rFonts w:ascii="Times New Roman" w:hAnsi="Times New Roman" w:cs="Times New Roman"/>
          <w:sz w:val="28"/>
          <w:szCs w:val="28"/>
        </w:rPr>
        <w:t xml:space="preserve">, трансфузией и лечебной инъекцией, иммунизацией. Среди инфекций кровотока выделяют катетер- ассоциированные инфекции кровотока (КАИК). </w:t>
      </w:r>
    </w:p>
    <w:p w:rsidR="003F481A" w:rsidRDefault="003F481A" w:rsidP="003F48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481A">
        <w:rPr>
          <w:rFonts w:ascii="Times New Roman" w:hAnsi="Times New Roman" w:cs="Times New Roman"/>
          <w:b/>
          <w:i/>
          <w:sz w:val="28"/>
          <w:szCs w:val="28"/>
        </w:rPr>
        <w:t>Инфекции мочевыводящих путей (ИМВП).</w:t>
      </w:r>
      <w:r w:rsidRPr="003F481A">
        <w:rPr>
          <w:rFonts w:ascii="Times New Roman" w:hAnsi="Times New Roman" w:cs="Times New Roman"/>
          <w:sz w:val="28"/>
          <w:szCs w:val="28"/>
        </w:rPr>
        <w:t xml:space="preserve"> Среди них выделяют катетер- ассоциированные инфекции мочевыводящих путей.</w:t>
      </w:r>
    </w:p>
    <w:p w:rsidR="003F481A" w:rsidRDefault="003F481A" w:rsidP="003F48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481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Инфекции нижних дыхательных путей (ИНДП).</w:t>
      </w:r>
      <w:r w:rsidRPr="003F481A">
        <w:rPr>
          <w:rFonts w:ascii="Times New Roman" w:hAnsi="Times New Roman" w:cs="Times New Roman"/>
          <w:sz w:val="28"/>
          <w:szCs w:val="28"/>
        </w:rPr>
        <w:t xml:space="preserve"> Среди них выделяют ИВЛ- ассоциированные ИНДП. </w:t>
      </w:r>
    </w:p>
    <w:p w:rsidR="003F481A" w:rsidRDefault="003F481A" w:rsidP="003F48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481A">
        <w:rPr>
          <w:rFonts w:ascii="Times New Roman" w:hAnsi="Times New Roman" w:cs="Times New Roman"/>
          <w:b/>
          <w:i/>
          <w:sz w:val="28"/>
          <w:szCs w:val="28"/>
        </w:rPr>
        <w:t>Острые кишечные инфекции (ОКИ</w:t>
      </w:r>
      <w:r w:rsidRPr="003F481A">
        <w:rPr>
          <w:rFonts w:ascii="Times New Roman" w:hAnsi="Times New Roman" w:cs="Times New Roman"/>
          <w:sz w:val="28"/>
          <w:szCs w:val="28"/>
        </w:rPr>
        <w:t xml:space="preserve">), в том числе острые гепатиты А и Е. Другие </w:t>
      </w:r>
      <w:proofErr w:type="spellStart"/>
      <w:r w:rsidRPr="003F481A">
        <w:rPr>
          <w:rFonts w:ascii="Times New Roman" w:hAnsi="Times New Roman" w:cs="Times New Roman"/>
          <w:sz w:val="28"/>
          <w:szCs w:val="28"/>
        </w:rPr>
        <w:t>сальмонеллезные</w:t>
      </w:r>
      <w:proofErr w:type="spellEnd"/>
      <w:r w:rsidRPr="003F481A">
        <w:rPr>
          <w:rFonts w:ascii="Times New Roman" w:hAnsi="Times New Roman" w:cs="Times New Roman"/>
          <w:sz w:val="28"/>
          <w:szCs w:val="28"/>
        </w:rPr>
        <w:t xml:space="preserve"> инфекции. </w:t>
      </w:r>
    </w:p>
    <w:p w:rsidR="003F481A" w:rsidRDefault="003F481A" w:rsidP="003F48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481A">
        <w:rPr>
          <w:rFonts w:ascii="Times New Roman" w:hAnsi="Times New Roman" w:cs="Times New Roman"/>
          <w:b/>
          <w:i/>
          <w:sz w:val="28"/>
          <w:szCs w:val="28"/>
        </w:rPr>
        <w:t>Воздушно-капельные инфекции (ВКИ)</w:t>
      </w:r>
      <w:r w:rsidRPr="003F48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81A" w:rsidRDefault="003F481A" w:rsidP="003F48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481A">
        <w:rPr>
          <w:rFonts w:ascii="Times New Roman" w:hAnsi="Times New Roman" w:cs="Times New Roman"/>
          <w:b/>
          <w:i/>
          <w:sz w:val="28"/>
          <w:szCs w:val="28"/>
        </w:rPr>
        <w:t>Туберкулез впервые выявленный, активные формы</w:t>
      </w:r>
      <w:r w:rsidRPr="003F481A">
        <w:rPr>
          <w:rFonts w:ascii="Times New Roman" w:hAnsi="Times New Roman" w:cs="Times New Roman"/>
          <w:sz w:val="28"/>
          <w:szCs w:val="28"/>
        </w:rPr>
        <w:t>.</w:t>
      </w:r>
    </w:p>
    <w:p w:rsidR="003F481A" w:rsidRDefault="003F481A" w:rsidP="003F481A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481A">
        <w:rPr>
          <w:rFonts w:ascii="Times New Roman" w:hAnsi="Times New Roman" w:cs="Times New Roman"/>
          <w:b/>
          <w:i/>
          <w:sz w:val="28"/>
          <w:szCs w:val="28"/>
        </w:rPr>
        <w:t>Парентеральные инфекции: ВИЧ, гепатиты В и С.</w:t>
      </w:r>
    </w:p>
    <w:p w:rsidR="00A528BB" w:rsidRPr="00A528BB" w:rsidRDefault="00A528BB" w:rsidP="00A528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04CDE">
        <w:rPr>
          <w:rFonts w:ascii="Times New Roman" w:hAnsi="Times New Roman" w:cs="Times New Roman"/>
          <w:b/>
          <w:sz w:val="28"/>
          <w:szCs w:val="28"/>
        </w:rPr>
        <w:t>Источники ИСМП</w:t>
      </w:r>
      <w:r w:rsidRPr="00A528BB">
        <w:rPr>
          <w:rFonts w:ascii="Times New Roman" w:hAnsi="Times New Roman" w:cs="Times New Roman"/>
          <w:sz w:val="28"/>
          <w:szCs w:val="28"/>
        </w:rPr>
        <w:t xml:space="preserve"> - пациенты, медицинские работники, а также лица, ухаживающие за больными и посетители. Наиболее значимыми источниками инфекции являются больные </w:t>
      </w:r>
      <w:proofErr w:type="spellStart"/>
      <w:r w:rsidRPr="00A528BB">
        <w:rPr>
          <w:rFonts w:ascii="Times New Roman" w:hAnsi="Times New Roman" w:cs="Times New Roman"/>
          <w:sz w:val="28"/>
          <w:szCs w:val="28"/>
        </w:rPr>
        <w:t>манифестными</w:t>
      </w:r>
      <w:proofErr w:type="spellEnd"/>
      <w:r w:rsidRPr="00A528BB">
        <w:rPr>
          <w:rFonts w:ascii="Times New Roman" w:hAnsi="Times New Roman" w:cs="Times New Roman"/>
          <w:sz w:val="28"/>
          <w:szCs w:val="28"/>
        </w:rPr>
        <w:t xml:space="preserve"> формами, в том числе внутриутробного характера заражения (ВУИ), носители </w:t>
      </w:r>
      <w:proofErr w:type="spellStart"/>
      <w:r w:rsidRPr="00A528BB">
        <w:rPr>
          <w:rFonts w:ascii="Times New Roman" w:hAnsi="Times New Roman" w:cs="Times New Roman"/>
          <w:sz w:val="28"/>
          <w:szCs w:val="28"/>
        </w:rPr>
        <w:t>антибиотикорезистентных</w:t>
      </w:r>
      <w:proofErr w:type="spellEnd"/>
      <w:r w:rsidRPr="00A528BB">
        <w:rPr>
          <w:rFonts w:ascii="Times New Roman" w:hAnsi="Times New Roman" w:cs="Times New Roman"/>
          <w:sz w:val="28"/>
          <w:szCs w:val="28"/>
        </w:rPr>
        <w:t xml:space="preserve"> штаммов микроорганизмов, а также медицинский персонал с патологией верхних и нижних дыхательных путей, мочевыводящего и желудочно-кишечного трактов, кожи и подкожной клетчатки.</w:t>
      </w:r>
    </w:p>
    <w:p w:rsidR="00A528BB" w:rsidRPr="00A528BB" w:rsidRDefault="00A528BB" w:rsidP="00A528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528BB">
        <w:rPr>
          <w:rFonts w:ascii="Times New Roman" w:hAnsi="Times New Roman" w:cs="Times New Roman"/>
          <w:sz w:val="28"/>
          <w:szCs w:val="28"/>
        </w:rPr>
        <w:t xml:space="preserve"> </w:t>
      </w:r>
      <w:r w:rsidRPr="00E04CDE">
        <w:rPr>
          <w:rFonts w:ascii="Times New Roman" w:hAnsi="Times New Roman" w:cs="Times New Roman"/>
          <w:b/>
          <w:sz w:val="28"/>
          <w:szCs w:val="28"/>
        </w:rPr>
        <w:t>Механизмы передачи ИСМП</w:t>
      </w:r>
      <w:r w:rsidRPr="00A528BB">
        <w:rPr>
          <w:rFonts w:ascii="Times New Roman" w:hAnsi="Times New Roman" w:cs="Times New Roman"/>
          <w:sz w:val="28"/>
          <w:szCs w:val="28"/>
        </w:rPr>
        <w:t xml:space="preserve">: естественный (фекально-оральный, аспирационный, контактный, </w:t>
      </w:r>
      <w:proofErr w:type="spellStart"/>
      <w:r w:rsidRPr="00A528BB">
        <w:rPr>
          <w:rFonts w:ascii="Times New Roman" w:hAnsi="Times New Roman" w:cs="Times New Roman"/>
          <w:sz w:val="28"/>
          <w:szCs w:val="28"/>
        </w:rPr>
        <w:t>транслокация</w:t>
      </w:r>
      <w:proofErr w:type="spellEnd"/>
      <w:r w:rsidRPr="00A528BB">
        <w:rPr>
          <w:rFonts w:ascii="Times New Roman" w:hAnsi="Times New Roman" w:cs="Times New Roman"/>
          <w:sz w:val="28"/>
          <w:szCs w:val="28"/>
        </w:rPr>
        <w:t>) и искусственный (</w:t>
      </w:r>
      <w:proofErr w:type="spellStart"/>
      <w:r w:rsidRPr="00A528BB">
        <w:rPr>
          <w:rFonts w:ascii="Times New Roman" w:hAnsi="Times New Roman" w:cs="Times New Roman"/>
          <w:sz w:val="28"/>
          <w:szCs w:val="28"/>
        </w:rPr>
        <w:t>артифициальный</w:t>
      </w:r>
      <w:proofErr w:type="spellEnd"/>
      <w:r w:rsidRPr="00A528BB">
        <w:rPr>
          <w:rFonts w:ascii="Times New Roman" w:hAnsi="Times New Roman" w:cs="Times New Roman"/>
          <w:sz w:val="28"/>
          <w:szCs w:val="28"/>
        </w:rPr>
        <w:t xml:space="preserve">: ассоциированный с инвазивными и </w:t>
      </w:r>
      <w:proofErr w:type="spellStart"/>
      <w:r w:rsidRPr="00A528BB">
        <w:rPr>
          <w:rFonts w:ascii="Times New Roman" w:hAnsi="Times New Roman" w:cs="Times New Roman"/>
          <w:sz w:val="28"/>
          <w:szCs w:val="28"/>
        </w:rPr>
        <w:t>неинвазивными</w:t>
      </w:r>
      <w:proofErr w:type="spellEnd"/>
      <w:r w:rsidRPr="00A5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8BB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Pr="00A528BB">
        <w:rPr>
          <w:rFonts w:ascii="Times New Roman" w:hAnsi="Times New Roman" w:cs="Times New Roman"/>
          <w:sz w:val="28"/>
          <w:szCs w:val="28"/>
        </w:rPr>
        <w:t xml:space="preserve"> - диагностическими процедурами и манипуляциями, в том числе трансплантация органов, тканей). </w:t>
      </w:r>
    </w:p>
    <w:p w:rsidR="00A528BB" w:rsidRPr="00A528BB" w:rsidRDefault="00A528BB" w:rsidP="00A528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04CDE">
        <w:rPr>
          <w:rFonts w:ascii="Times New Roman" w:hAnsi="Times New Roman" w:cs="Times New Roman"/>
          <w:b/>
          <w:sz w:val="28"/>
          <w:szCs w:val="28"/>
        </w:rPr>
        <w:t xml:space="preserve"> Факторами передачи </w:t>
      </w:r>
      <w:r w:rsidRPr="00A528BB">
        <w:rPr>
          <w:rFonts w:ascii="Times New Roman" w:hAnsi="Times New Roman" w:cs="Times New Roman"/>
          <w:sz w:val="28"/>
          <w:szCs w:val="28"/>
        </w:rPr>
        <w:t xml:space="preserve">являются: руки медперсонала, белье, медицинское оборудование (аппараты ИВЯ, гемодиализа, эндоскопы и другие), инструменты, средства ухода за больными, инъекционные растворы (в первую очередь в </w:t>
      </w:r>
      <w:proofErr w:type="spellStart"/>
      <w:r w:rsidRPr="00A528BB">
        <w:rPr>
          <w:rFonts w:ascii="Times New Roman" w:hAnsi="Times New Roman" w:cs="Times New Roman"/>
          <w:sz w:val="28"/>
          <w:szCs w:val="28"/>
        </w:rPr>
        <w:t>многодозовых</w:t>
      </w:r>
      <w:proofErr w:type="spellEnd"/>
      <w:r w:rsidRPr="00A528BB">
        <w:rPr>
          <w:rFonts w:ascii="Times New Roman" w:hAnsi="Times New Roman" w:cs="Times New Roman"/>
          <w:sz w:val="28"/>
          <w:szCs w:val="28"/>
        </w:rPr>
        <w:t xml:space="preserve"> флаконах), повторно используемые одноразовые медицинские изделия, воздух и другие. Руки персонала играют наибольшее эпидемиологическое значение в передаче инфекции (более 50%).  </w:t>
      </w:r>
    </w:p>
    <w:p w:rsidR="00E04CDE" w:rsidRDefault="00A528BB" w:rsidP="00A528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04CDE">
        <w:rPr>
          <w:rFonts w:ascii="Times New Roman" w:hAnsi="Times New Roman" w:cs="Times New Roman"/>
          <w:b/>
          <w:sz w:val="28"/>
          <w:szCs w:val="28"/>
        </w:rPr>
        <w:t>К причинам, способствующим росту заболеваемости ИСМП</w:t>
      </w:r>
      <w:r w:rsidRPr="00A528BB">
        <w:rPr>
          <w:rFonts w:ascii="Times New Roman" w:hAnsi="Times New Roman" w:cs="Times New Roman"/>
          <w:sz w:val="28"/>
          <w:szCs w:val="28"/>
        </w:rPr>
        <w:t>, относятся нарушения в организации работы МО, санитарно-техническом состоянии, материальном обеспечении и соблюдении противоэпидемического режима</w:t>
      </w:r>
      <w:r w:rsidR="00E04CDE">
        <w:rPr>
          <w:rFonts w:ascii="Times New Roman" w:hAnsi="Times New Roman" w:cs="Times New Roman"/>
          <w:sz w:val="28"/>
          <w:szCs w:val="28"/>
        </w:rPr>
        <w:t>:</w:t>
      </w:r>
      <w:r w:rsidRPr="00A52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CDE" w:rsidRDefault="00E04CDE" w:rsidP="00A528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528BB" w:rsidRPr="00A52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528BB" w:rsidRPr="00A528BB">
        <w:rPr>
          <w:rFonts w:ascii="Times New Roman" w:hAnsi="Times New Roman" w:cs="Times New Roman"/>
          <w:sz w:val="28"/>
          <w:szCs w:val="28"/>
        </w:rPr>
        <w:t>еудовлетворительные архитектурно-планировочные решения: несоответствие состава и площади помещений;</w:t>
      </w:r>
    </w:p>
    <w:p w:rsidR="00E04CDE" w:rsidRDefault="00E04CDE" w:rsidP="00A528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528BB" w:rsidRPr="00A528BB">
        <w:rPr>
          <w:rFonts w:ascii="Times New Roman" w:hAnsi="Times New Roman" w:cs="Times New Roman"/>
          <w:sz w:val="28"/>
          <w:szCs w:val="28"/>
        </w:rPr>
        <w:t xml:space="preserve"> перекрест технологических потоков;</w:t>
      </w:r>
    </w:p>
    <w:p w:rsidR="00E04CDE" w:rsidRDefault="00E04CDE" w:rsidP="00A528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528BB" w:rsidRPr="00A528BB">
        <w:rPr>
          <w:rFonts w:ascii="Times New Roman" w:hAnsi="Times New Roman" w:cs="Times New Roman"/>
          <w:sz w:val="28"/>
          <w:szCs w:val="28"/>
        </w:rPr>
        <w:t xml:space="preserve"> отсутствие механической приточно-вытяжной вентиляции. </w:t>
      </w:r>
    </w:p>
    <w:p w:rsidR="00E04CDE" w:rsidRDefault="00E04CDE" w:rsidP="00A528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A528BB" w:rsidRPr="00A52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528BB" w:rsidRPr="00A528BB">
        <w:rPr>
          <w:rFonts w:ascii="Times New Roman" w:hAnsi="Times New Roman" w:cs="Times New Roman"/>
          <w:sz w:val="28"/>
          <w:szCs w:val="28"/>
        </w:rPr>
        <w:t xml:space="preserve">арушения в организации работы МО: превышение норм коечной емкости палат; отсутствие разделения по нозологическим формам; совместное размещение детей и взрослых пациентов; </w:t>
      </w:r>
    </w:p>
    <w:p w:rsidR="00E04CDE" w:rsidRDefault="00E04CDE" w:rsidP="00A528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528BB" w:rsidRPr="00A528BB">
        <w:rPr>
          <w:rFonts w:ascii="Times New Roman" w:hAnsi="Times New Roman" w:cs="Times New Roman"/>
          <w:sz w:val="28"/>
          <w:szCs w:val="28"/>
        </w:rPr>
        <w:t xml:space="preserve"> аварийные ситуации на водопроводной и канализационной системах, перебои и отсутствие в подаче горячей и холодной воды, нарушения в тепло- и энергоснабжении; нарушения в работе приточно-вытяжной вентиляции.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8BB" w:rsidRPr="00A52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CDE" w:rsidRDefault="00E04CDE" w:rsidP="00A528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A528BB" w:rsidRPr="00A528BB">
        <w:rPr>
          <w:rFonts w:ascii="Times New Roman" w:hAnsi="Times New Roman" w:cs="Times New Roman"/>
          <w:sz w:val="28"/>
          <w:szCs w:val="28"/>
        </w:rPr>
        <w:t xml:space="preserve">едостаточное материально - техническое оснащение: недостаток медицинских изделий, в том числе одноразовых (катетеры, </w:t>
      </w:r>
      <w:proofErr w:type="spellStart"/>
      <w:r w:rsidR="00A528BB" w:rsidRPr="00A528BB">
        <w:rPr>
          <w:rFonts w:ascii="Times New Roman" w:hAnsi="Times New Roman" w:cs="Times New Roman"/>
          <w:sz w:val="28"/>
          <w:szCs w:val="28"/>
        </w:rPr>
        <w:t>санационные</w:t>
      </w:r>
      <w:proofErr w:type="spellEnd"/>
      <w:r w:rsidR="00A528BB" w:rsidRPr="00A528BB">
        <w:rPr>
          <w:rFonts w:ascii="Times New Roman" w:hAnsi="Times New Roman" w:cs="Times New Roman"/>
          <w:sz w:val="28"/>
          <w:szCs w:val="28"/>
        </w:rPr>
        <w:t xml:space="preserve"> системы, дыхательные трубки и другие); нехватка оборудования, перевязочного материала, лекарств; перебои в поставке белья, моющих и дезинфицирующих средств.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8BB" w:rsidRPr="00A52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8BB" w:rsidRDefault="00E04CDE" w:rsidP="00A528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A528BB" w:rsidRPr="00A528BB">
        <w:rPr>
          <w:rFonts w:ascii="Times New Roman" w:hAnsi="Times New Roman" w:cs="Times New Roman"/>
          <w:sz w:val="28"/>
          <w:szCs w:val="28"/>
        </w:rPr>
        <w:t>арушения противоэпидемического режима: несоблюдение цикличности заполнения палат; несвоевременный перевод новорожденных и родильниц в соответствующие стационары; повторное использование одноразовых медицинских изделий, неиндивидуальное использование средств ухода за больными, емкостей для питья, кормления, обработки кожных покровов и глаз; нарушение правил текущей и заключительной дезинфекции, стерилизации и другие.</w:t>
      </w:r>
    </w:p>
    <w:p w:rsidR="00B60D10" w:rsidRDefault="00B60D10" w:rsidP="00A528B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60D10" w:rsidRDefault="00B60D10" w:rsidP="00A528B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60D1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60D10" w:rsidRPr="00B60D10" w:rsidRDefault="00B60D10" w:rsidP="00B60D10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Внутрибольничная инфекция [Электронный ресурс]: учеб. пособие / В. Л. Осипова - 2-е изд., </w:t>
      </w:r>
      <w:proofErr w:type="spellStart"/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испр</w:t>
      </w:r>
      <w:proofErr w:type="spellEnd"/>
      <w:proofErr w:type="gramStart"/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proofErr w:type="gramEnd"/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доп. - М.: ГЭОТАР-Медиа, 2018</w:t>
      </w:r>
    </w:p>
    <w:p w:rsidR="00B60D10" w:rsidRPr="00B60D10" w:rsidRDefault="00B60D10" w:rsidP="00B60D10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Дезинфекция: учебное пособие [Электронный ресурс]/ В.Л. Осипова - М.: ГЭОТАР-Медиа, 2018.</w:t>
      </w:r>
    </w:p>
    <w:p w:rsidR="00B60D10" w:rsidRPr="00B60D10" w:rsidRDefault="00B60D10" w:rsidP="00B60D10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Основы сестринского дела: Алгоритмы манипуляций [Электронный ресурс]: учебное пособие / Н. В. Широкова и др. - М.: ГЭОТАР-Медиа, 201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6</w:t>
      </w:r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B60D10" w:rsidRPr="00B60D10" w:rsidRDefault="00B60D10" w:rsidP="00B60D10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Основы сестринского дела: курс лекций, сестринские технологии: [Электронный ресурс] / Л.И. Кулешова, Е.В. </w:t>
      </w:r>
      <w:proofErr w:type="spellStart"/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Пустоветова</w:t>
      </w:r>
      <w:proofErr w:type="spellEnd"/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 под ред. В.В. Морозова. - Изд. 3-е. - Ростов н/Д: Феникс, 201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5</w:t>
      </w:r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- 716 с. </w:t>
      </w:r>
    </w:p>
    <w:p w:rsidR="00B60D10" w:rsidRPr="00B60D10" w:rsidRDefault="00B60D10" w:rsidP="00B60D10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Основы сестринского дела: [Электронный ресурс] / И. В. Островская, Н. В. Широкова. - М.: ГЭОТАР-Медиа, 201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4</w:t>
      </w:r>
      <w:bookmarkStart w:id="0" w:name="_GoBack"/>
      <w:bookmarkEnd w:id="0"/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- 320 с. </w:t>
      </w:r>
    </w:p>
    <w:p w:rsidR="00B60D10" w:rsidRPr="00B60D10" w:rsidRDefault="00B60D10" w:rsidP="00B60D10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Основы сестринского дела. Ситуационные задачи: учебное пособие для медицинских училищ и колледжей. Морозова Г.И. 2017. - 240 с. </w:t>
      </w:r>
    </w:p>
    <w:p w:rsidR="00B60D10" w:rsidRPr="00B60D10" w:rsidRDefault="00B60D10" w:rsidP="00B60D10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Основы сестринского дела: практикум / Т.П. </w:t>
      </w:r>
      <w:proofErr w:type="spellStart"/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Обуховец</w:t>
      </w:r>
      <w:proofErr w:type="spellEnd"/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- Изд. 17-е, стер. - Ростов н/Д: Феникс, 201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6</w:t>
      </w:r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- 603 с.</w:t>
      </w:r>
    </w:p>
    <w:p w:rsidR="00B60D10" w:rsidRPr="00B60D10" w:rsidRDefault="00B60D10" w:rsidP="00B60D10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 xml:space="preserve">Практическое руководство к предмету "Основы сестринского дела": [Электронный ресурс]/ 2-е изд., </w:t>
      </w:r>
      <w:proofErr w:type="spellStart"/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испр</w:t>
      </w:r>
      <w:proofErr w:type="spellEnd"/>
      <w:proofErr w:type="gramStart"/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proofErr w:type="gramEnd"/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доп. - М.: ГЭОТАР-Медиа, 2018. - 512 с.</w:t>
      </w:r>
    </w:p>
    <w:p w:rsidR="00B60D10" w:rsidRPr="00B60D10" w:rsidRDefault="00B60D10" w:rsidP="00B60D10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Теоретические основы сестринского дела [Электронный ресурс]: учебник / С. А. Мухина, И. И. </w:t>
      </w:r>
      <w:proofErr w:type="spellStart"/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Тарновская</w:t>
      </w:r>
      <w:proofErr w:type="spellEnd"/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- 2-е изд., </w:t>
      </w:r>
      <w:proofErr w:type="spellStart"/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испр</w:t>
      </w:r>
      <w:proofErr w:type="spellEnd"/>
      <w:proofErr w:type="gramStart"/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proofErr w:type="gramEnd"/>
      <w:r w:rsidRPr="00B60D1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доп. - М.: ГЭОТАР-Медиа, 2018. - 368 с.</w:t>
      </w:r>
    </w:p>
    <w:p w:rsidR="00B60D10" w:rsidRPr="00B60D10" w:rsidRDefault="00B60D10" w:rsidP="00B60D10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D10" w:rsidRPr="00B60D10" w:rsidRDefault="00B60D10" w:rsidP="00B60D10">
      <w:pPr>
        <w:spacing w:after="0" w:line="276" w:lineRule="auto"/>
        <w:ind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0D10" w:rsidRPr="00B60D10" w:rsidRDefault="00B60D10" w:rsidP="00A528B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60D10" w:rsidRPr="00B6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42F94"/>
    <w:multiLevelType w:val="hybridMultilevel"/>
    <w:tmpl w:val="EC6475C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-1112" w:hanging="360"/>
      </w:pPr>
    </w:lvl>
    <w:lvl w:ilvl="2" w:tplc="0419001B">
      <w:start w:val="1"/>
      <w:numFmt w:val="lowerRoman"/>
      <w:lvlText w:val="%3."/>
      <w:lvlJc w:val="right"/>
      <w:pPr>
        <w:ind w:left="-392" w:hanging="180"/>
      </w:pPr>
    </w:lvl>
    <w:lvl w:ilvl="3" w:tplc="0419000F">
      <w:start w:val="1"/>
      <w:numFmt w:val="decimal"/>
      <w:lvlText w:val="%4."/>
      <w:lvlJc w:val="left"/>
      <w:pPr>
        <w:ind w:left="328" w:hanging="360"/>
      </w:pPr>
    </w:lvl>
    <w:lvl w:ilvl="4" w:tplc="04190019">
      <w:start w:val="1"/>
      <w:numFmt w:val="lowerLetter"/>
      <w:lvlText w:val="%5."/>
      <w:lvlJc w:val="left"/>
      <w:pPr>
        <w:ind w:left="1048" w:hanging="360"/>
      </w:pPr>
    </w:lvl>
    <w:lvl w:ilvl="5" w:tplc="0419001B">
      <w:start w:val="1"/>
      <w:numFmt w:val="lowerRoman"/>
      <w:lvlText w:val="%6."/>
      <w:lvlJc w:val="right"/>
      <w:pPr>
        <w:ind w:left="1768" w:hanging="180"/>
      </w:pPr>
    </w:lvl>
    <w:lvl w:ilvl="6" w:tplc="0419000F">
      <w:start w:val="1"/>
      <w:numFmt w:val="decimal"/>
      <w:lvlText w:val="%7."/>
      <w:lvlJc w:val="left"/>
      <w:pPr>
        <w:ind w:left="2488" w:hanging="360"/>
      </w:pPr>
    </w:lvl>
    <w:lvl w:ilvl="7" w:tplc="04190019">
      <w:start w:val="1"/>
      <w:numFmt w:val="lowerLetter"/>
      <w:lvlText w:val="%8."/>
      <w:lvlJc w:val="left"/>
      <w:pPr>
        <w:ind w:left="3208" w:hanging="360"/>
      </w:pPr>
    </w:lvl>
    <w:lvl w:ilvl="8" w:tplc="0419001B">
      <w:start w:val="1"/>
      <w:numFmt w:val="lowerRoman"/>
      <w:lvlText w:val="%9."/>
      <w:lvlJc w:val="right"/>
      <w:pPr>
        <w:ind w:left="39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1A"/>
    <w:rsid w:val="003F481A"/>
    <w:rsid w:val="005B6084"/>
    <w:rsid w:val="00A528BB"/>
    <w:rsid w:val="00B60D10"/>
    <w:rsid w:val="00E0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EC8C"/>
  <w15:chartTrackingRefBased/>
  <w15:docId w15:val="{6C71E0EB-5135-42C9-B1C4-E6122B66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ГАОУДПО Республики Мордовия МРЦПКСЗ</dc:creator>
  <cp:keywords/>
  <dc:description/>
  <cp:lastModifiedBy>ГАОУДПО Республики Мордовия МРЦПКСЗ</cp:lastModifiedBy>
  <cp:revision>2</cp:revision>
  <dcterms:created xsi:type="dcterms:W3CDTF">2022-02-24T09:21:00Z</dcterms:created>
  <dcterms:modified xsi:type="dcterms:W3CDTF">2022-03-04T09:00:00Z</dcterms:modified>
</cp:coreProperties>
</file>